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EF545" w14:textId="77777777" w:rsidR="000F2601" w:rsidRPr="00C47766" w:rsidRDefault="00C47766" w:rsidP="00DD2783">
      <w:pPr>
        <w:pStyle w:val="Heading1"/>
        <w:spacing w:before="0"/>
        <w:rPr>
          <w:rFonts w:ascii="Museo Sans 100" w:hAnsi="Museo Sans 100"/>
        </w:rPr>
      </w:pPr>
      <w:r w:rsidRPr="00C47766">
        <w:rPr>
          <w:rFonts w:ascii="Museo Sans 100" w:hAnsi="Museo Sans 100"/>
        </w:rPr>
        <w:t>Briefing Paper: Statutory Duties on Recording &amp; Reporting Use of Force</w:t>
      </w:r>
    </w:p>
    <w:p w14:paraId="65A43FFD" w14:textId="77777777" w:rsidR="000F2601" w:rsidRPr="00C47766" w:rsidRDefault="00C47766">
      <w:pPr>
        <w:rPr>
          <w:rFonts w:ascii="Museo Sans 100" w:hAnsi="Museo Sans 100"/>
        </w:rPr>
      </w:pPr>
      <w:r w:rsidRPr="00C47766">
        <w:rPr>
          <w:rFonts w:ascii="Museo Sans 100" w:hAnsi="Museo Sans 100"/>
        </w:rPr>
        <w:t>Audience: Designated Safeguarding Leads (DSLs), Senior Leaders, and Governors</w:t>
      </w:r>
    </w:p>
    <w:p w14:paraId="1C68A759" w14:textId="54858AC1" w:rsidR="000F2601" w:rsidRPr="00C47766" w:rsidRDefault="00C47766">
      <w:pPr>
        <w:rPr>
          <w:rFonts w:ascii="Museo Sans 100" w:hAnsi="Museo Sans 100"/>
        </w:rPr>
      </w:pPr>
      <w:r w:rsidRPr="00C47766">
        <w:rPr>
          <w:rFonts w:ascii="Museo Sans 100" w:hAnsi="Museo Sans 100"/>
        </w:rPr>
        <w:t>Source: Use of Reasonable Force and Other Restrictive Interventions (DfE, 2025) – pages 14–15</w:t>
      </w:r>
    </w:p>
    <w:p w14:paraId="75E8C524" w14:textId="77777777" w:rsidR="000F2601" w:rsidRPr="00C47766" w:rsidRDefault="00C47766">
      <w:pPr>
        <w:pStyle w:val="Heading2"/>
        <w:rPr>
          <w:rFonts w:ascii="Museo Sans 100" w:hAnsi="Museo Sans 100"/>
        </w:rPr>
      </w:pPr>
      <w:r w:rsidRPr="00C47766">
        <w:rPr>
          <w:rFonts w:ascii="Museo Sans 100" w:hAnsi="Museo Sans 100"/>
        </w:rPr>
        <w:t>Overview</w:t>
      </w:r>
    </w:p>
    <w:p w14:paraId="7DDFDEAD" w14:textId="77777777" w:rsidR="000F2601" w:rsidRPr="00C47766" w:rsidRDefault="00C47766">
      <w:pPr>
        <w:rPr>
          <w:rFonts w:ascii="Museo Sans 100" w:hAnsi="Museo Sans 100"/>
        </w:rPr>
      </w:pPr>
      <w:r w:rsidRPr="00C47766">
        <w:rPr>
          <w:rFonts w:ascii="Museo Sans 100" w:hAnsi="Museo Sans 100"/>
        </w:rPr>
        <w:t>The updated statutory guidance introduces new legal duties for schools when force or restrictive interventions are used. These duties sit firmly within safeguarding practice and require robust systems, transparency with parents, and effective oversight from senior leaders and governors.</w:t>
      </w:r>
    </w:p>
    <w:p w14:paraId="106E8292" w14:textId="77777777" w:rsidR="000F2601" w:rsidRPr="00C47766" w:rsidRDefault="00C47766">
      <w:pPr>
        <w:pStyle w:val="Heading2"/>
        <w:rPr>
          <w:rFonts w:ascii="Museo Sans 100" w:hAnsi="Museo Sans 100"/>
        </w:rPr>
      </w:pPr>
      <w:r w:rsidRPr="00C47766">
        <w:rPr>
          <w:rFonts w:ascii="Museo Sans 100" w:hAnsi="Museo Sans 100"/>
        </w:rPr>
        <w:t>Recording</w:t>
      </w:r>
    </w:p>
    <w:p w14:paraId="7A93C7EB" w14:textId="77777777" w:rsidR="000F2601" w:rsidRPr="00C47766" w:rsidRDefault="00C47766">
      <w:pPr>
        <w:rPr>
          <w:rFonts w:ascii="Museo Sans 100" w:hAnsi="Museo Sans 100"/>
        </w:rPr>
      </w:pPr>
      <w:r w:rsidRPr="00C47766">
        <w:rPr>
          <w:rFonts w:ascii="Museo Sans 100" w:hAnsi="Museo Sans 100"/>
        </w:rPr>
        <w:t>Every significant incident must be recorded as soon as practicable. Records must include:</w:t>
      </w:r>
    </w:p>
    <w:p w14:paraId="12697B02" w14:textId="77777777" w:rsidR="000F2601" w:rsidRPr="00C47766" w:rsidRDefault="00C47766">
      <w:pPr>
        <w:rPr>
          <w:rFonts w:ascii="Museo Sans 100" w:hAnsi="Museo Sans 100"/>
        </w:rPr>
      </w:pPr>
      <w:r w:rsidRPr="00C47766">
        <w:rPr>
          <w:rFonts w:ascii="Museo Sans 100" w:hAnsi="Museo Sans 100"/>
        </w:rPr>
        <w:t>- Who was involved, including SEND status of the pupil.</w:t>
      </w:r>
      <w:r w:rsidRPr="00C47766">
        <w:rPr>
          <w:rFonts w:ascii="Museo Sans 100" w:hAnsi="Museo Sans 100"/>
        </w:rPr>
        <w:br/>
        <w:t>- Date, time, place, and duration of the intervention.</w:t>
      </w:r>
      <w:r w:rsidRPr="00C47766">
        <w:rPr>
          <w:rFonts w:ascii="Museo Sans 100" w:hAnsi="Museo Sans 100"/>
        </w:rPr>
        <w:br/>
        <w:t>- Events leading up to the incident and de-escalation strategies attempted.</w:t>
      </w:r>
      <w:r w:rsidRPr="00C47766">
        <w:rPr>
          <w:rFonts w:ascii="Museo Sans 100" w:hAnsi="Museo Sans 100"/>
        </w:rPr>
        <w:br/>
        <w:t>- The type and degree of force used.</w:t>
      </w:r>
      <w:r w:rsidRPr="00C47766">
        <w:rPr>
          <w:rFonts w:ascii="Museo Sans 100" w:hAnsi="Museo Sans 100"/>
        </w:rPr>
        <w:br/>
        <w:t>- Any injuries or adverse outcomes.</w:t>
      </w:r>
      <w:r w:rsidRPr="00C47766">
        <w:rPr>
          <w:rFonts w:ascii="Museo Sans 100" w:hAnsi="Museo Sans 100"/>
        </w:rPr>
        <w:br/>
        <w:t>- The rationale for using force and the support provided afterwards.</w:t>
      </w:r>
    </w:p>
    <w:p w14:paraId="73A0C048" w14:textId="77777777" w:rsidR="000F2601" w:rsidRPr="00C47766" w:rsidRDefault="00C47766">
      <w:pPr>
        <w:pStyle w:val="Heading2"/>
        <w:rPr>
          <w:rFonts w:ascii="Museo Sans 100" w:hAnsi="Museo Sans 100"/>
        </w:rPr>
      </w:pPr>
      <w:r w:rsidRPr="00C47766">
        <w:rPr>
          <w:rFonts w:ascii="Museo Sans 100" w:hAnsi="Museo Sans 100"/>
        </w:rPr>
        <w:t>Reporting</w:t>
      </w:r>
    </w:p>
    <w:p w14:paraId="78FD9213" w14:textId="77777777" w:rsidR="000F2601" w:rsidRPr="00C47766" w:rsidRDefault="00C47766">
      <w:pPr>
        <w:rPr>
          <w:rFonts w:ascii="Museo Sans 100" w:hAnsi="Museo Sans 100"/>
        </w:rPr>
      </w:pPr>
      <w:r w:rsidRPr="00C47766">
        <w:rPr>
          <w:rFonts w:ascii="Museo Sans 100" w:hAnsi="Museo Sans 100"/>
        </w:rPr>
        <w:t>Schools must notify each parent of the incident as soon as practicable, providing clear details of when, where, what type of force was used, its duration, any injuries, and the reasons for the intervention. Exceptions apply only if the pupil is aged 20+ or if informing parents would likely result in significant harm.</w:t>
      </w:r>
    </w:p>
    <w:p w14:paraId="32D9CFED" w14:textId="77777777" w:rsidR="000F2601" w:rsidRPr="00C47766" w:rsidRDefault="00C47766">
      <w:pPr>
        <w:pStyle w:val="Heading2"/>
        <w:rPr>
          <w:rFonts w:ascii="Museo Sans 100" w:hAnsi="Museo Sans 100"/>
        </w:rPr>
      </w:pPr>
      <w:r w:rsidRPr="00C47766">
        <w:rPr>
          <w:rFonts w:ascii="Museo Sans 100" w:hAnsi="Museo Sans 100"/>
        </w:rPr>
        <w:t>Oversight</w:t>
      </w:r>
    </w:p>
    <w:p w14:paraId="690A75A9" w14:textId="77777777" w:rsidR="000F2601" w:rsidRPr="00C47766" w:rsidRDefault="00C47766">
      <w:pPr>
        <w:rPr>
          <w:rFonts w:ascii="Museo Sans 100" w:hAnsi="Museo Sans 100"/>
        </w:rPr>
      </w:pPr>
      <w:r w:rsidRPr="00C47766">
        <w:rPr>
          <w:rFonts w:ascii="Museo Sans 100" w:hAnsi="Museo Sans 100"/>
        </w:rPr>
        <w:t>Governing bodies and proprietors must take all reasonable steps to ensure procedures are followed. Data should be reviewed regularly to:</w:t>
      </w:r>
      <w:r w:rsidRPr="00C47766">
        <w:rPr>
          <w:rFonts w:ascii="Museo Sans 100" w:hAnsi="Museo Sans 100"/>
        </w:rPr>
        <w:br/>
        <w:t>- Identify patterns and adjust behaviour or support plans.</w:t>
      </w:r>
      <w:r w:rsidRPr="00C47766">
        <w:rPr>
          <w:rFonts w:ascii="Museo Sans 100" w:hAnsi="Museo Sans 100"/>
        </w:rPr>
        <w:br/>
        <w:t>- Highlight staff training needs.</w:t>
      </w:r>
      <w:r w:rsidRPr="00C47766">
        <w:rPr>
          <w:rFonts w:ascii="Museo Sans 100" w:hAnsi="Museo Sans 100"/>
        </w:rPr>
        <w:br/>
        <w:t>- Monitor for disproportionality, particularly for pupils with SEND or protected characteristics.</w:t>
      </w:r>
      <w:r w:rsidRPr="00C47766">
        <w:rPr>
          <w:rFonts w:ascii="Museo Sans 100" w:hAnsi="Museo Sans 100"/>
        </w:rPr>
        <w:br/>
        <w:t>- Strengthen safeguarding and behaviour policies.</w:t>
      </w:r>
    </w:p>
    <w:p w14:paraId="5150C7EF" w14:textId="77777777" w:rsidR="000F2601" w:rsidRPr="00C47766" w:rsidRDefault="00C47766">
      <w:pPr>
        <w:pStyle w:val="Heading2"/>
        <w:rPr>
          <w:rFonts w:ascii="Museo Sans 100" w:hAnsi="Museo Sans 100"/>
        </w:rPr>
      </w:pPr>
      <w:r w:rsidRPr="00C47766">
        <w:rPr>
          <w:rFonts w:ascii="Museo Sans 100" w:hAnsi="Museo Sans 100"/>
        </w:rPr>
        <w:t>Implications for DSLs &amp; Senior Leaders</w:t>
      </w:r>
    </w:p>
    <w:p w14:paraId="28348A3D" w14:textId="77777777" w:rsidR="00DD2783" w:rsidRDefault="00C47766" w:rsidP="00DD2783">
      <w:pPr>
        <w:pStyle w:val="ListParagraph"/>
        <w:numPr>
          <w:ilvl w:val="0"/>
          <w:numId w:val="10"/>
        </w:numPr>
        <w:spacing w:after="0"/>
        <w:rPr>
          <w:rFonts w:ascii="Museo Sans 100" w:hAnsi="Museo Sans 100"/>
        </w:rPr>
      </w:pPr>
      <w:r w:rsidRPr="00DD2783">
        <w:rPr>
          <w:rFonts w:ascii="Museo Sans 100" w:hAnsi="Museo Sans 100"/>
        </w:rPr>
        <w:t>Update policies to reflect statutory wording September 2025.</w:t>
      </w:r>
      <w:r w:rsidRPr="00DD2783">
        <w:rPr>
          <w:rFonts w:ascii="Museo Sans 100" w:hAnsi="Museo Sans 100"/>
        </w:rPr>
        <w:br/>
        <w:t xml:space="preserve">Ensure </w:t>
      </w:r>
      <w:r w:rsidR="00444174" w:rsidRPr="00DD2783">
        <w:rPr>
          <w:rFonts w:ascii="Museo Sans 100" w:hAnsi="Museo Sans 100"/>
        </w:rPr>
        <w:t xml:space="preserve">child protection </w:t>
      </w:r>
      <w:r w:rsidRPr="00DD2783">
        <w:rPr>
          <w:rFonts w:ascii="Museo Sans 100" w:hAnsi="Museo Sans 100"/>
        </w:rPr>
        <w:t>recording systems capture all required details.</w:t>
      </w:r>
    </w:p>
    <w:p w14:paraId="61D41B73" w14:textId="77777777" w:rsidR="00DD2783" w:rsidRDefault="00444174" w:rsidP="00DD2783">
      <w:pPr>
        <w:pStyle w:val="ListParagraph"/>
        <w:numPr>
          <w:ilvl w:val="0"/>
          <w:numId w:val="10"/>
        </w:numPr>
        <w:spacing w:after="0"/>
        <w:rPr>
          <w:rFonts w:ascii="Museo Sans 100" w:hAnsi="Museo Sans 100"/>
        </w:rPr>
      </w:pPr>
      <w:r w:rsidRPr="00DD2783">
        <w:rPr>
          <w:rFonts w:ascii="Museo Sans 100" w:hAnsi="Museo Sans 100"/>
        </w:rPr>
        <w:t xml:space="preserve">Raise awareness of staff ensuring they understand the minimum requirements of reporting and recording </w:t>
      </w:r>
    </w:p>
    <w:p w14:paraId="3538A203" w14:textId="77777777" w:rsidR="00DD2783" w:rsidRDefault="00C47766" w:rsidP="00DD2783">
      <w:pPr>
        <w:pStyle w:val="ListParagraph"/>
        <w:numPr>
          <w:ilvl w:val="0"/>
          <w:numId w:val="10"/>
        </w:numPr>
        <w:spacing w:after="0"/>
        <w:rPr>
          <w:rFonts w:ascii="Museo Sans 100" w:hAnsi="Museo Sans 100"/>
        </w:rPr>
      </w:pPr>
      <w:r w:rsidRPr="00DD2783">
        <w:rPr>
          <w:rFonts w:ascii="Museo Sans 100" w:hAnsi="Museo Sans 100"/>
        </w:rPr>
        <w:t>Establish a clear process for parent notifications and ensure staff understand it.</w:t>
      </w:r>
    </w:p>
    <w:p w14:paraId="06B1A09C" w14:textId="77777777" w:rsidR="00DD2783" w:rsidRDefault="00C47766" w:rsidP="00DD2783">
      <w:pPr>
        <w:pStyle w:val="ListParagraph"/>
        <w:numPr>
          <w:ilvl w:val="0"/>
          <w:numId w:val="10"/>
        </w:numPr>
        <w:spacing w:after="0"/>
        <w:rPr>
          <w:rFonts w:ascii="Museo Sans 100" w:hAnsi="Museo Sans 100"/>
        </w:rPr>
      </w:pPr>
      <w:r w:rsidRPr="00DD2783">
        <w:rPr>
          <w:rFonts w:ascii="Museo Sans 100" w:hAnsi="Museo Sans 100"/>
        </w:rPr>
        <w:t>Review data with governors at least termly, with a safeguarding lens.</w:t>
      </w:r>
    </w:p>
    <w:p w14:paraId="2312F91D" w14:textId="5C676C46" w:rsidR="000F2601" w:rsidRPr="00DD2783" w:rsidRDefault="00C47766" w:rsidP="00DD2783">
      <w:pPr>
        <w:pStyle w:val="ListParagraph"/>
        <w:numPr>
          <w:ilvl w:val="0"/>
          <w:numId w:val="10"/>
        </w:numPr>
        <w:spacing w:after="0"/>
        <w:rPr>
          <w:rFonts w:ascii="Museo Sans 100" w:hAnsi="Museo Sans 100"/>
        </w:rPr>
      </w:pPr>
      <w:r w:rsidRPr="00DD2783">
        <w:rPr>
          <w:rFonts w:ascii="Museo Sans 100" w:hAnsi="Museo Sans 100"/>
        </w:rPr>
        <w:t>Provide post-incident support for both pupils and staff, recognising emotional as well as physical impacts.</w:t>
      </w:r>
    </w:p>
    <w:p w14:paraId="29EB867B" w14:textId="77777777" w:rsidR="000F2601" w:rsidRPr="00C47766" w:rsidRDefault="00C47766">
      <w:pPr>
        <w:pStyle w:val="Heading2"/>
        <w:rPr>
          <w:rFonts w:ascii="Museo Sans 100" w:hAnsi="Museo Sans 100"/>
        </w:rPr>
      </w:pPr>
      <w:r w:rsidRPr="00C47766">
        <w:rPr>
          <w:rFonts w:ascii="Museo Sans 100" w:hAnsi="Museo Sans 100"/>
        </w:rPr>
        <w:lastRenderedPageBreak/>
        <w:t>Key Message</w:t>
      </w:r>
    </w:p>
    <w:p w14:paraId="4B92F852" w14:textId="60EA8571" w:rsidR="000F2601" w:rsidRPr="00C47766" w:rsidRDefault="00C47766">
      <w:pPr>
        <w:rPr>
          <w:rFonts w:ascii="Museo Sans 100" w:hAnsi="Museo Sans 100"/>
        </w:rPr>
      </w:pPr>
      <w:r w:rsidRPr="00C47766">
        <w:rPr>
          <w:rFonts w:ascii="Museo Sans 100" w:hAnsi="Museo Sans 100"/>
        </w:rPr>
        <w:t xml:space="preserve">Ultimately, this statutory guidance strengthens safeguarding practice by requiring schools to be transparent, consistent, and accountable whenever force is used. For DSLs and senior leaders, the message is clear: restrictive interventions must remain rare, proportionate, and subject to rigorous oversight. Now is the time to review your practices, policies, and training programmes to ensure they fully reflect these statutory duties. Recording systems should be checked for compliance, policies must align with the new requirements, and all staff must understand their responsibilities. Taking proactive steps now will not only safeguard pupils and support staff but will also </w:t>
      </w:r>
      <w:r w:rsidR="00DD2783">
        <w:rPr>
          <w:rFonts w:ascii="Museo Sans 100" w:hAnsi="Museo Sans 100"/>
        </w:rPr>
        <w:t>p</w:t>
      </w:r>
      <w:r w:rsidRPr="00C47766">
        <w:rPr>
          <w:rFonts w:ascii="Museo Sans 100" w:hAnsi="Museo Sans 100"/>
        </w:rPr>
        <w:t>rovide clear evidence to governors, parents, and inspectors that your school is meeting its statutory obligations and placing safeguarding at the heart of its culture.</w:t>
      </w:r>
    </w:p>
    <w:sectPr w:rsidR="000F2601" w:rsidRPr="00C47766" w:rsidSect="00DD2783">
      <w:headerReference w:type="default" r:id="rId8"/>
      <w:pgSz w:w="12240" w:h="15840"/>
      <w:pgMar w:top="1701" w:right="1080" w:bottom="851" w:left="108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166B5" w14:textId="77777777" w:rsidR="00DD2783" w:rsidRDefault="00DD2783" w:rsidP="00DD2783">
      <w:pPr>
        <w:spacing w:after="0" w:line="240" w:lineRule="auto"/>
      </w:pPr>
      <w:r>
        <w:separator/>
      </w:r>
    </w:p>
  </w:endnote>
  <w:endnote w:type="continuationSeparator" w:id="0">
    <w:p w14:paraId="59781A66" w14:textId="77777777" w:rsidR="00DD2783" w:rsidRDefault="00DD2783" w:rsidP="00DD2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useo Sans 100">
    <w:panose1 w:val="02000000000000000000"/>
    <w:charset w:val="00"/>
    <w:family w:val="modern"/>
    <w:notTrueType/>
    <w:pitch w:val="variable"/>
    <w:sig w:usb0="A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D7236" w14:textId="77777777" w:rsidR="00DD2783" w:rsidRDefault="00DD2783" w:rsidP="00DD2783">
      <w:pPr>
        <w:spacing w:after="0" w:line="240" w:lineRule="auto"/>
      </w:pPr>
      <w:r>
        <w:separator/>
      </w:r>
    </w:p>
  </w:footnote>
  <w:footnote w:type="continuationSeparator" w:id="0">
    <w:p w14:paraId="5F13C6B4" w14:textId="77777777" w:rsidR="00DD2783" w:rsidRDefault="00DD2783" w:rsidP="00DD2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9CE11" w14:textId="0BC2B4E7" w:rsidR="00DD2783" w:rsidRDefault="00DD2783" w:rsidP="00DD2783">
    <w:pPr>
      <w:pStyle w:val="Header"/>
      <w:jc w:val="right"/>
    </w:pPr>
    <w:r>
      <w:rPr>
        <w:noProof/>
      </w:rPr>
      <w:drawing>
        <wp:inline distT="0" distB="0" distL="0" distR="0" wp14:anchorId="47A2AB34" wp14:editId="1E2EFC71">
          <wp:extent cx="2238687" cy="752580"/>
          <wp:effectExtent l="0" t="0" r="9525" b="9525"/>
          <wp:docPr id="1681114026"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790284" name="Picture 1" descr="A blue and white logo&#10;&#10;AI-generated content may be incorrect."/>
                  <pic:cNvPicPr/>
                </pic:nvPicPr>
                <pic:blipFill>
                  <a:blip r:embed="rId1"/>
                  <a:stretch>
                    <a:fillRect/>
                  </a:stretch>
                </pic:blipFill>
                <pic:spPr>
                  <a:xfrm>
                    <a:off x="0" y="0"/>
                    <a:ext cx="2238687" cy="7525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69523968"/>
    <w:multiLevelType w:val="hybridMultilevel"/>
    <w:tmpl w:val="22AA4184"/>
    <w:lvl w:ilvl="0" w:tplc="6AC21BF6">
      <w:numFmt w:val="bullet"/>
      <w:lvlText w:val="-"/>
      <w:lvlJc w:val="left"/>
      <w:pPr>
        <w:ind w:left="720" w:hanging="360"/>
      </w:pPr>
      <w:rPr>
        <w:rFonts w:ascii="Museo Sans 100" w:eastAsiaTheme="minorEastAsia" w:hAnsi="Museo Sans 10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0274701">
    <w:abstractNumId w:val="8"/>
  </w:num>
  <w:num w:numId="2" w16cid:durableId="1044864805">
    <w:abstractNumId w:val="6"/>
  </w:num>
  <w:num w:numId="3" w16cid:durableId="1514950088">
    <w:abstractNumId w:val="5"/>
  </w:num>
  <w:num w:numId="4" w16cid:durableId="225453264">
    <w:abstractNumId w:val="4"/>
  </w:num>
  <w:num w:numId="5" w16cid:durableId="651180168">
    <w:abstractNumId w:val="7"/>
  </w:num>
  <w:num w:numId="6" w16cid:durableId="1311059334">
    <w:abstractNumId w:val="3"/>
  </w:num>
  <w:num w:numId="7" w16cid:durableId="911617518">
    <w:abstractNumId w:val="2"/>
  </w:num>
  <w:num w:numId="8" w16cid:durableId="1072581863">
    <w:abstractNumId w:val="1"/>
  </w:num>
  <w:num w:numId="9" w16cid:durableId="979729941">
    <w:abstractNumId w:val="0"/>
  </w:num>
  <w:num w:numId="10" w16cid:durableId="2640037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F2601"/>
    <w:rsid w:val="0015074B"/>
    <w:rsid w:val="0029639D"/>
    <w:rsid w:val="00326F90"/>
    <w:rsid w:val="00444174"/>
    <w:rsid w:val="009A6DD3"/>
    <w:rsid w:val="00AA1D8D"/>
    <w:rsid w:val="00B47730"/>
    <w:rsid w:val="00C26C0F"/>
    <w:rsid w:val="00C47766"/>
    <w:rsid w:val="00CB0664"/>
    <w:rsid w:val="00DD278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53ACF4"/>
  <w14:defaultImageDpi w14:val="300"/>
  <w15:docId w15:val="{24E792E7-75BF-4978-8F51-734217C1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53284DF4590B94B87FC8A19EBD197CE" ma:contentTypeVersion="12" ma:contentTypeDescription="Create a new document." ma:contentTypeScope="" ma:versionID="4a0776243b0d88b5ef98f151d22bef66">
  <xsd:schema xmlns:xsd="http://www.w3.org/2001/XMLSchema" xmlns:xs="http://www.w3.org/2001/XMLSchema" xmlns:p="http://schemas.microsoft.com/office/2006/metadata/properties" xmlns:ns2="ff978cfa-0d34-4e5f-86e3-94d2b2b5a2f1" xmlns:ns3="50bd3c77-2a48-449d-8d4c-45cbaa773382" targetNamespace="http://schemas.microsoft.com/office/2006/metadata/properties" ma:root="true" ma:fieldsID="9ba1c20f23c83ec2497a985711dc9b44" ns2:_="" ns3:_="">
    <xsd:import namespace="ff978cfa-0d34-4e5f-86e3-94d2b2b5a2f1"/>
    <xsd:import namespace="50bd3c77-2a48-449d-8d4c-45cbaa7733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78cfa-0d34-4e5f-86e3-94d2b2b5a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4766a3-b87c-4a22-84a5-23322b5743e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bd3c77-2a48-449d-8d4c-45cbaa7733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2bb23b-51d4-42ea-8c88-6f0ec3ae8f89}" ma:internalName="TaxCatchAll" ma:showField="CatchAllData" ma:web="50bd3c77-2a48-449d-8d4c-45cbaa7733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bd3c77-2a48-449d-8d4c-45cbaa773382" xsi:nil="true"/>
    <lcf76f155ced4ddcb4097134ff3c332f xmlns="ff978cfa-0d34-4e5f-86e3-94d2b2b5a2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D5321842-C9AD-4432-89F5-403E4B25245F}"/>
</file>

<file path=customXml/itemProps3.xml><?xml version="1.0" encoding="utf-8"?>
<ds:datastoreItem xmlns:ds="http://schemas.openxmlformats.org/officeDocument/2006/customXml" ds:itemID="{2CA57AC9-8575-46E1-89E0-9CE56BB1A9FA}"/>
</file>

<file path=customXml/itemProps4.xml><?xml version="1.0" encoding="utf-8"?>
<ds:datastoreItem xmlns:ds="http://schemas.openxmlformats.org/officeDocument/2006/customXml" ds:itemID="{09A7B8A2-42B5-4101-AE4B-5EC4E2DE49EF}"/>
</file>

<file path=docProps/app.xml><?xml version="1.0" encoding="utf-8"?>
<Properties xmlns="http://schemas.openxmlformats.org/officeDocument/2006/extended-properties" xmlns:vt="http://schemas.openxmlformats.org/officeDocument/2006/docPropsVTypes">
  <Template>Normal</Template>
  <TotalTime>3</TotalTime>
  <Pages>2</Pages>
  <Words>460</Words>
  <Characters>2622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 Support Ltd</dc:creator>
  <cp:keywords/>
  <dc:description>generated by python-docx</dc:description>
  <cp:lastModifiedBy>Rachel Priestley</cp:lastModifiedBy>
  <cp:revision>2</cp:revision>
  <dcterms:created xsi:type="dcterms:W3CDTF">2025-09-22T09:30:00Z</dcterms:created>
  <dcterms:modified xsi:type="dcterms:W3CDTF">2025-09-22T09:30:00Z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0x010100D53284DF4590B94B87FC8A19EBD197CE</vt:lpwstr>
  </property>
</Properties>
</file>